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44"/>
          <w:szCs w:val="44"/>
        </w:rPr>
      </w:pPr>
      <w:r>
        <w:rPr>
          <w:rFonts w:hint="eastAsia"/>
          <w:b/>
          <w:sz w:val="44"/>
          <w:szCs w:val="44"/>
        </w:rPr>
        <w:t>南航苏州附中202</w:t>
      </w:r>
      <w:r>
        <w:rPr>
          <w:b/>
          <w:sz w:val="44"/>
          <w:szCs w:val="44"/>
        </w:rPr>
        <w:t>1</w:t>
      </w:r>
      <w:r>
        <w:rPr>
          <w:rFonts w:hint="eastAsia"/>
          <w:b/>
          <w:sz w:val="44"/>
          <w:szCs w:val="44"/>
        </w:rPr>
        <w:t>暑期干部研修学习班</w:t>
      </w:r>
    </w:p>
    <w:p>
      <w:pPr>
        <w:spacing w:line="360" w:lineRule="auto"/>
        <w:ind w:left="-141" w:leftChars="-67" w:right="-197" w:rightChars="-94" w:firstLine="2520" w:firstLineChars="700"/>
        <w:jc w:val="left"/>
        <w:rPr>
          <w:rFonts w:ascii="黑体" w:hAnsi="黑体" w:eastAsia="黑体"/>
          <w:sz w:val="36"/>
          <w:szCs w:val="36"/>
        </w:rPr>
      </w:pPr>
    </w:p>
    <w:p>
      <w:pPr>
        <w:spacing w:line="360" w:lineRule="auto"/>
        <w:ind w:right="-197" w:rightChars="-94" w:firstLine="1080" w:firstLineChars="300"/>
        <w:jc w:val="left"/>
        <w:rPr>
          <w:rFonts w:ascii="仿宋" w:hAnsi="仿宋" w:eastAsia="仿宋"/>
          <w:b/>
          <w:bCs/>
          <w:sz w:val="36"/>
          <w:szCs w:val="36"/>
        </w:rPr>
      </w:pPr>
      <w:r>
        <w:rPr>
          <w:rFonts w:hint="eastAsia" w:ascii="黑体" w:hAnsi="黑体" w:eastAsia="黑体"/>
          <w:sz w:val="36"/>
          <w:szCs w:val="36"/>
        </w:rPr>
        <w:t xml:space="preserve">—— </w:t>
      </w:r>
      <w:r>
        <w:rPr>
          <w:rFonts w:hint="eastAsia" w:ascii="仿宋" w:hAnsi="仿宋" w:eastAsia="仿宋"/>
          <w:b/>
          <w:bCs/>
          <w:sz w:val="36"/>
          <w:szCs w:val="36"/>
        </w:rPr>
        <w:t>守初心立德树人，担使命创新飞翔</w:t>
      </w:r>
    </w:p>
    <w:p>
      <w:pPr>
        <w:rPr>
          <w:rFonts w:ascii="黑体" w:hAnsi="黑体" w:eastAsia="黑体"/>
          <w:sz w:val="32"/>
          <w:szCs w:val="32"/>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培</w:t>
      </w:r>
    </w:p>
    <w:p>
      <w:pP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训</w:t>
      </w:r>
    </w:p>
    <w:p>
      <w:pP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方</w:t>
      </w: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案</w:t>
      </w:r>
    </w:p>
    <w:p>
      <w:pPr>
        <w:jc w:val="center"/>
        <w:rPr>
          <w:rFonts w:ascii="黑体" w:hAnsi="黑体" w:eastAsia="黑体"/>
          <w:sz w:val="44"/>
          <w:szCs w:val="44"/>
        </w:rPr>
      </w:pP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苏州淘知教育科技有限公司</w:t>
      </w:r>
    </w:p>
    <w:p>
      <w:pPr>
        <w:jc w:val="center"/>
        <w:rPr>
          <w:rFonts w:ascii="黑体" w:hAnsi="黑体" w:eastAsia="黑体"/>
          <w:sz w:val="32"/>
          <w:szCs w:val="32"/>
        </w:rPr>
      </w:pPr>
      <w:r>
        <w:rPr>
          <w:rFonts w:hint="eastAsia" w:ascii="黑体" w:hAnsi="黑体" w:eastAsia="黑体"/>
          <w:sz w:val="32"/>
          <w:szCs w:val="32"/>
        </w:rPr>
        <w:t>20</w:t>
      </w:r>
      <w:r>
        <w:rPr>
          <w:rFonts w:ascii="黑体" w:hAnsi="黑体" w:eastAsia="黑体"/>
          <w:sz w:val="32"/>
          <w:szCs w:val="32"/>
        </w:rPr>
        <w:t>21</w:t>
      </w:r>
      <w:r>
        <w:rPr>
          <w:rFonts w:hint="eastAsia" w:ascii="黑体" w:hAnsi="黑体" w:eastAsia="黑体"/>
          <w:sz w:val="32"/>
          <w:szCs w:val="32"/>
        </w:rPr>
        <w:t>年</w:t>
      </w:r>
      <w:r>
        <w:rPr>
          <w:rFonts w:ascii="黑体" w:hAnsi="黑体" w:eastAsia="黑体"/>
          <w:sz w:val="32"/>
          <w:szCs w:val="32"/>
        </w:rPr>
        <w:t>7</w:t>
      </w:r>
      <w:r>
        <w:rPr>
          <w:rFonts w:hint="eastAsia" w:ascii="黑体" w:hAnsi="黑体" w:eastAsia="黑体"/>
          <w:sz w:val="32"/>
          <w:szCs w:val="32"/>
        </w:rPr>
        <w:t>月</w:t>
      </w:r>
      <w:r>
        <w:rPr>
          <w:rFonts w:ascii="黑体" w:hAnsi="黑体" w:eastAsia="黑体"/>
          <w:sz w:val="32"/>
          <w:szCs w:val="32"/>
        </w:rPr>
        <w:t>1</w:t>
      </w:r>
      <w:r>
        <w:rPr>
          <w:rFonts w:hint="eastAsia" w:ascii="黑体" w:hAnsi="黑体" w:eastAsia="黑体"/>
          <w:sz w:val="32"/>
          <w:szCs w:val="32"/>
        </w:rPr>
        <w:t>日</w:t>
      </w:r>
    </w:p>
    <w:p>
      <w:pPr>
        <w:jc w:val="center"/>
        <w:rPr>
          <w:rFonts w:ascii="黑体" w:hAnsi="黑体" w:eastAsia="黑体"/>
          <w:sz w:val="32"/>
          <w:szCs w:val="32"/>
        </w:rPr>
      </w:pPr>
    </w:p>
    <w:p>
      <w:pPr>
        <w:spacing w:line="360" w:lineRule="auto"/>
        <w:ind w:firstLine="643" w:firstLineChars="200"/>
        <w:contextualSpacing/>
        <w:rPr>
          <w:rFonts w:ascii="黑体" w:hAnsi="黑体" w:eastAsia="黑体"/>
          <w:b/>
          <w:sz w:val="32"/>
          <w:szCs w:val="32"/>
        </w:rPr>
      </w:pPr>
      <w:r>
        <w:rPr>
          <w:rFonts w:hint="eastAsia"/>
          <w:b/>
          <w:sz w:val="32"/>
          <w:szCs w:val="32"/>
        </w:rPr>
        <w:t>关于南航苏州附中2021暑假干部研修专项学习的</w:t>
      </w:r>
    </w:p>
    <w:p>
      <w:pPr>
        <w:spacing w:line="360" w:lineRule="auto"/>
        <w:contextualSpacing/>
        <w:jc w:val="center"/>
        <w:rPr>
          <w:rFonts w:hint="eastAsia" w:ascii="黑体" w:hAnsi="黑体" w:eastAsia="黑体"/>
          <w:b/>
          <w:sz w:val="32"/>
          <w:szCs w:val="32"/>
        </w:rPr>
      </w:pPr>
      <w:r>
        <w:rPr>
          <w:rFonts w:hint="eastAsia" w:ascii="黑体" w:hAnsi="黑体" w:eastAsia="黑体"/>
          <w:b/>
          <w:sz w:val="32"/>
          <w:szCs w:val="32"/>
        </w:rPr>
        <w:t>培 训 方 案</w:t>
      </w:r>
    </w:p>
    <w:p>
      <w:pPr>
        <w:pStyle w:val="6"/>
        <w:widowControl/>
        <w:spacing w:before="240" w:afterAutospacing="0" w:line="360" w:lineRule="auto"/>
        <w:ind w:firstLine="480" w:firstLineChars="200"/>
        <w:rPr>
          <w:rFonts w:ascii="宋体" w:hAnsi="宋体" w:eastAsia="宋体" w:cs="宋体"/>
          <w:color w:val="333333"/>
          <w:kern w:val="2"/>
          <w:szCs w:val="24"/>
          <w:shd w:val="clear" w:color="auto" w:fill="FFFFFF"/>
        </w:rPr>
      </w:pPr>
      <w:r>
        <w:rPr>
          <w:rFonts w:hint="eastAsia" w:ascii="宋体" w:hAnsi="宋体" w:eastAsia="宋体" w:cs="宋体"/>
          <w:color w:val="333333"/>
          <w:kern w:val="2"/>
          <w:szCs w:val="24"/>
          <w:shd w:val="clear" w:color="auto" w:fill="FFFFFF"/>
        </w:rPr>
        <w:t>教育是国之大计、党之大计。为了深入学习贯彻习近平总书记提出的“不忘立德树人初心，牢记为党育人、为国育才使命，积极探索新时代教育教学方法，不断提升教书育人本领，为培养德智体美劳全面发展的社会主义建设者和接班人作出新的更大贡献”的重要指示。在建党100周年之际，南航苏州附中拟围绕“守初心立德树人，担使命创新飞翔”的主题，组织学校干部、教师进行专项学习，锤炼忠诚干净担当的政治品格，加强理论知识，提高业务素质和能力，把教书育人的初心落在行动上，把培养人才的使命担在肩膀上。本次学习，意在有效提升教师的教育理念和教学思想，从而在实践过程中更好地提炼教学研究内容并落实到学校发展需要的项目中去。</w:t>
      </w:r>
    </w:p>
    <w:p>
      <w:pPr>
        <w:pStyle w:val="6"/>
        <w:widowControl/>
        <w:spacing w:before="240" w:afterAutospacing="0" w:line="360" w:lineRule="auto"/>
        <w:rPr>
          <w:rFonts w:hint="eastAsia" w:ascii="宋体" w:hAnsi="宋体" w:eastAsia="宋体" w:cs="宋体"/>
          <w:color w:val="333333"/>
          <w:kern w:val="2"/>
          <w:szCs w:val="24"/>
          <w:shd w:val="clear" w:color="auto" w:fill="FFFFFF"/>
        </w:rPr>
      </w:pPr>
      <w:r>
        <w:rPr>
          <w:rFonts w:hint="eastAsia" w:ascii="宋体" w:hAnsi="宋体" w:eastAsia="宋体" w:cs="宋体"/>
          <w:color w:val="333333"/>
          <w:kern w:val="2"/>
          <w:szCs w:val="24"/>
          <w:shd w:val="clear" w:color="auto" w:fill="FFFFFF"/>
        </w:rPr>
        <w:t>具体</w:t>
      </w:r>
      <w:r>
        <w:rPr>
          <w:rFonts w:hint="eastAsia" w:asciiTheme="majorEastAsia" w:hAnsiTheme="majorEastAsia" w:eastAsiaTheme="majorEastAsia"/>
          <w:sz w:val="26"/>
          <w:szCs w:val="26"/>
        </w:rPr>
        <w:t>安排如下：</w:t>
      </w:r>
    </w:p>
    <w:p>
      <w:pPr>
        <w:spacing w:line="360" w:lineRule="auto"/>
        <w:contextualSpacing/>
        <w:jc w:val="left"/>
        <w:rPr>
          <w:rFonts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一、培训时间：</w:t>
      </w:r>
    </w:p>
    <w:p>
      <w:pPr>
        <w:spacing w:line="360" w:lineRule="auto"/>
        <w:contextualSpacing/>
        <w:jc w:val="left"/>
        <w:rPr>
          <w:rFonts w:ascii="宋体" w:hAnsi="宋体" w:eastAsia="宋体" w:cs="宋体"/>
          <w:color w:val="333333"/>
          <w:sz w:val="24"/>
          <w:szCs w:val="24"/>
          <w:shd w:val="clear" w:color="auto" w:fill="FFFFFF"/>
        </w:rPr>
      </w:pPr>
      <w:r>
        <w:rPr>
          <w:rFonts w:ascii="宋体" w:hAnsi="宋体" w:eastAsia="宋体" w:cs="宋体"/>
          <w:color w:val="333333"/>
          <w:sz w:val="24"/>
          <w:szCs w:val="24"/>
          <w:shd w:val="clear" w:color="auto" w:fill="FFFFFF"/>
        </w:rPr>
        <w:t>2021</w:t>
      </w:r>
      <w:r>
        <w:rPr>
          <w:rFonts w:hint="eastAsia" w:ascii="宋体" w:hAnsi="宋体" w:eastAsia="宋体" w:cs="宋体"/>
          <w:color w:val="333333"/>
          <w:sz w:val="24"/>
          <w:szCs w:val="24"/>
          <w:shd w:val="clear" w:color="auto" w:fill="FFFFFF"/>
        </w:rPr>
        <w:t>年</w:t>
      </w:r>
      <w:r>
        <w:rPr>
          <w:rFonts w:ascii="宋体" w:hAnsi="宋体" w:eastAsia="宋体" w:cs="宋体"/>
          <w:color w:val="333333"/>
          <w:sz w:val="24"/>
          <w:szCs w:val="24"/>
          <w:shd w:val="clear" w:color="auto" w:fill="FFFFFF"/>
        </w:rPr>
        <w:t>7</w:t>
      </w:r>
      <w:r>
        <w:rPr>
          <w:rFonts w:hint="eastAsia" w:ascii="宋体" w:hAnsi="宋体" w:eastAsia="宋体" w:cs="宋体"/>
          <w:color w:val="333333"/>
          <w:sz w:val="24"/>
          <w:szCs w:val="24"/>
          <w:shd w:val="clear" w:color="auto" w:fill="FFFFFF"/>
        </w:rPr>
        <w:t>月</w:t>
      </w:r>
      <w:r>
        <w:rPr>
          <w:rFonts w:ascii="宋体" w:hAnsi="宋体" w:eastAsia="宋体" w:cs="宋体"/>
          <w:color w:val="333333"/>
          <w:sz w:val="24"/>
          <w:szCs w:val="24"/>
          <w:shd w:val="clear" w:color="auto" w:fill="FFFFFF"/>
        </w:rPr>
        <w:t>13</w:t>
      </w:r>
      <w:r>
        <w:rPr>
          <w:rFonts w:hint="eastAsia" w:ascii="宋体" w:hAnsi="宋体" w:eastAsia="宋体" w:cs="宋体"/>
          <w:color w:val="333333"/>
          <w:sz w:val="24"/>
          <w:szCs w:val="24"/>
          <w:shd w:val="clear" w:color="auto" w:fill="FFFFFF"/>
        </w:rPr>
        <w:t>日 — 2021年7月14日</w:t>
      </w:r>
    </w:p>
    <w:p>
      <w:pPr>
        <w:spacing w:line="360" w:lineRule="auto"/>
        <w:contextualSpacing/>
        <w:jc w:val="left"/>
        <w:rPr>
          <w:rFonts w:ascii="宋体" w:hAnsi="宋体" w:eastAsia="宋体" w:cs="宋体"/>
          <w:b/>
          <w:bCs/>
          <w:color w:val="333333"/>
          <w:sz w:val="24"/>
          <w:szCs w:val="24"/>
          <w:shd w:val="clear" w:color="auto" w:fill="FFFFFF"/>
        </w:rPr>
      </w:pPr>
    </w:p>
    <w:p>
      <w:pPr>
        <w:spacing w:line="360" w:lineRule="auto"/>
        <w:contextualSpacing/>
        <w:jc w:val="left"/>
        <w:rPr>
          <w:rFonts w:ascii="宋体" w:hAnsi="宋体" w:eastAsia="宋体" w:cs="宋体"/>
          <w:color w:val="333333"/>
          <w:sz w:val="24"/>
          <w:szCs w:val="24"/>
          <w:shd w:val="clear" w:color="auto" w:fill="FFFFFF"/>
        </w:rPr>
      </w:pPr>
      <w:r>
        <w:rPr>
          <w:rFonts w:hint="eastAsia" w:ascii="宋体" w:hAnsi="宋体" w:eastAsia="宋体" w:cs="宋体"/>
          <w:b/>
          <w:bCs/>
          <w:color w:val="333333"/>
          <w:sz w:val="24"/>
          <w:szCs w:val="24"/>
          <w:shd w:val="clear" w:color="auto" w:fill="FFFFFF"/>
        </w:rPr>
        <w:t>二、研修主题：</w:t>
      </w:r>
    </w:p>
    <w:p>
      <w:pPr>
        <w:spacing w:line="360" w:lineRule="auto"/>
        <w:contextualSpacing/>
        <w:jc w:val="left"/>
        <w:rPr>
          <w:rFonts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守初心立德树人，担使命创新飞翔</w:t>
      </w:r>
    </w:p>
    <w:p>
      <w:pPr>
        <w:spacing w:line="360" w:lineRule="auto"/>
        <w:contextualSpacing/>
        <w:jc w:val="left"/>
        <w:rPr>
          <w:rFonts w:ascii="宋体" w:hAnsi="宋体" w:eastAsia="宋体" w:cs="宋体"/>
          <w:b/>
          <w:bCs/>
          <w:color w:val="333333"/>
          <w:sz w:val="24"/>
          <w:szCs w:val="24"/>
          <w:shd w:val="clear" w:color="auto" w:fill="FFFFFF"/>
        </w:rPr>
      </w:pPr>
    </w:p>
    <w:p>
      <w:pPr>
        <w:spacing w:line="360" w:lineRule="auto"/>
        <w:contextualSpacing/>
        <w:jc w:val="left"/>
        <w:rPr>
          <w:rFonts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三、培训专家：</w:t>
      </w:r>
    </w:p>
    <w:p>
      <w:pPr>
        <w:spacing w:line="360" w:lineRule="auto"/>
        <w:contextualSpacing/>
        <w:jc w:val="left"/>
        <w:rPr>
          <w:rFonts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王彦明：江苏省教育科学研究院，副研究员，教育学博士。</w:t>
      </w:r>
    </w:p>
    <w:p>
      <w:pPr>
        <w:spacing w:line="360" w:lineRule="auto"/>
        <w:ind w:left="960" w:hanging="960" w:hangingChars="400"/>
        <w:contextualSpacing/>
        <w:jc w:val="left"/>
        <w:rPr>
          <w:rFonts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张  飞：苏州市木渎高级中学校长，江苏省人民教育家培养对象，教授级特级教师。</w:t>
      </w:r>
    </w:p>
    <w:p>
      <w:pPr>
        <w:spacing w:line="360" w:lineRule="auto"/>
        <w:ind w:left="960" w:hanging="960" w:hangingChars="400"/>
        <w:contextualSpacing/>
        <w:jc w:val="left"/>
        <w:rPr>
          <w:rFonts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陶  洪（备用专家）：苏州大学教授，中国教育学会物理教学专业委员会副理事长，江苏省教育学会物理教学专业委员会理事长，“江苏人民教育家培养工程”导师。</w:t>
      </w:r>
    </w:p>
    <w:p>
      <w:pPr>
        <w:spacing w:line="360" w:lineRule="auto"/>
        <w:contextualSpacing/>
        <w:jc w:val="left"/>
        <w:rPr>
          <w:rFonts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四、培训地点：</w:t>
      </w:r>
    </w:p>
    <w:p>
      <w:pPr>
        <w:spacing w:line="360" w:lineRule="auto"/>
        <w:contextualSpacing/>
        <w:jc w:val="left"/>
        <w:rPr>
          <w:rFonts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常熟国际饭店（常熟市黄河路288号）</w:t>
      </w:r>
    </w:p>
    <w:p>
      <w:pPr>
        <w:spacing w:line="360" w:lineRule="auto"/>
        <w:contextualSpacing/>
        <w:jc w:val="left"/>
        <w:rPr>
          <w:rFonts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 xml:space="preserve">五、培训学员名单  </w:t>
      </w:r>
    </w:p>
    <w:tbl>
      <w:tblPr>
        <w:tblStyle w:val="8"/>
        <w:tblW w:w="4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205"/>
        <w:gridCol w:w="715"/>
        <w:gridCol w:w="816"/>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序号</w:t>
            </w:r>
          </w:p>
        </w:tc>
        <w:tc>
          <w:tcPr>
            <w:tcW w:w="1205"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姓名</w:t>
            </w:r>
          </w:p>
        </w:tc>
        <w:tc>
          <w:tcPr>
            <w:tcW w:w="715"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性别</w:t>
            </w:r>
          </w:p>
        </w:tc>
        <w:tc>
          <w:tcPr>
            <w:tcW w:w="816"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学科</w:t>
            </w:r>
          </w:p>
        </w:tc>
        <w:tc>
          <w:tcPr>
            <w:tcW w:w="1269" w:type="dxa"/>
          </w:tcPr>
          <w:p>
            <w:pPr>
              <w:spacing w:line="360" w:lineRule="auto"/>
              <w:contextualSpacing/>
              <w:jc w:val="left"/>
              <w:rPr>
                <w:rFonts w:asciiTheme="majorEastAsia" w:hAnsiTheme="majorEastAsia" w:eastAsiaTheme="majorEastAsia"/>
                <w:szCs w:val="21"/>
              </w:rPr>
            </w:pPr>
            <w:bookmarkStart w:id="1" w:name="_GoBack"/>
            <w:bookmarkEnd w:id="1"/>
            <w:r>
              <w:rPr>
                <w:rFonts w:hint="eastAsia" w:asciiTheme="majorEastAsia" w:hAnsiTheme="majorEastAsia" w:eastAsiaTheme="majorEastAsia"/>
                <w:szCs w:val="21"/>
              </w:rPr>
              <w:t>房间安排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王剑</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单间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江晓峰</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标间1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vAlign w:val="center"/>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戴大勇</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标间1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李林忠</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标间2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5</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王铭龙</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标间2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6</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李君岗</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7</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徐军</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8</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王玮</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9</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冒兵</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0</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陈利昌</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潘征宇</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陈伟</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3</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王玉龙</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4</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时光</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5</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陆建红</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6</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徐桂根</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7</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周青峰</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8</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曹金国</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9</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于毅军</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0</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周航</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1</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曹晨</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2</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朱峰</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3</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陆永华</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4</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王飞</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5</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孔凡正</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6</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段重阳</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7</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王珂</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8</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史金泉</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9</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陈旗建</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0</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邱玉泉</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1</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赵威振</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男</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2</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李秦苏</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标间3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3</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黄燕</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标间3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4</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吴玲秀</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5</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戴佳玲</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6</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孙炳芳</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7</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蔡燕</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Borders>
              <w:bottom w:val="single" w:color="auto" w:sz="4" w:space="0"/>
            </w:tcBorders>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8</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史玉花</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Borders>
              <w:bottom w:val="single" w:color="auto" w:sz="4" w:space="0"/>
            </w:tcBorders>
          </w:tcPr>
          <w:p>
            <w:pPr>
              <w:spacing w:line="360" w:lineRule="auto"/>
              <w:contextualSpacing/>
              <w:jc w:val="left"/>
              <w:rPr>
                <w:rFonts w:asciiTheme="majorEastAsia" w:hAnsiTheme="majorEastAsia" w:eastAsiaTheme="majorEastAsia"/>
                <w:szCs w:val="21"/>
              </w:rPr>
            </w:pPr>
          </w:p>
        </w:tc>
        <w:tc>
          <w:tcPr>
            <w:tcW w:w="1269" w:type="dxa"/>
            <w:tcBorders>
              <w:bottom w:val="single" w:color="auto" w:sz="4" w:space="0"/>
            </w:tcBorders>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9</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李敏</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Theme="majorEastAsia" w:hAnsiTheme="majorEastAsia" w:eastAsiaTheme="majorEastAsia"/>
                <w:szCs w:val="21"/>
              </w:rPr>
            </w:pPr>
          </w:p>
        </w:tc>
        <w:tc>
          <w:tcPr>
            <w:tcW w:w="126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Borders>
              <w:top w:val="single" w:color="auto" w:sz="4" w:space="0"/>
            </w:tcBorders>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0</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南爱玲</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Borders>
              <w:top w:val="single" w:color="auto" w:sz="4" w:space="0"/>
            </w:tcBorders>
          </w:tcPr>
          <w:p>
            <w:pPr>
              <w:spacing w:line="360" w:lineRule="auto"/>
              <w:contextualSpacing/>
              <w:jc w:val="left"/>
              <w:rPr>
                <w:rFonts w:asciiTheme="majorEastAsia" w:hAnsiTheme="majorEastAsia" w:eastAsiaTheme="majorEastAsia"/>
                <w:szCs w:val="21"/>
              </w:rPr>
            </w:pPr>
          </w:p>
        </w:tc>
        <w:tc>
          <w:tcPr>
            <w:tcW w:w="1269" w:type="dxa"/>
            <w:tcBorders>
              <w:top w:val="single" w:color="auto" w:sz="4" w:space="0"/>
            </w:tcBorders>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1</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胡溢芙</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2</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顾玲玲</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3</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杨素娟</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4</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张亚云</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5</w:t>
            </w:r>
          </w:p>
        </w:tc>
        <w:tc>
          <w:tcPr>
            <w:tcW w:w="1205" w:type="dxa"/>
            <w:tcBorders>
              <w:top w:val="nil"/>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叶梅</w:t>
            </w:r>
          </w:p>
        </w:tc>
        <w:tc>
          <w:tcPr>
            <w:tcW w:w="715" w:type="dxa"/>
            <w:tcBorders>
              <w:top w:val="nil"/>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2" w:type="dxa"/>
          </w:tcPr>
          <w:p>
            <w:pPr>
              <w:spacing w:line="360" w:lineRule="auto"/>
              <w:contextualSpacing/>
              <w:jc w:val="left"/>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6</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汤秀文</w:t>
            </w:r>
          </w:p>
        </w:tc>
        <w:tc>
          <w:tcPr>
            <w:tcW w:w="715" w:type="dxa"/>
            <w:tcBorders>
              <w:top w:val="single" w:color="auto" w:sz="4" w:space="0"/>
              <w:left w:val="nil"/>
              <w:bottom w:val="single" w:color="auto" w:sz="4" w:space="0"/>
              <w:right w:val="single" w:color="auto" w:sz="4" w:space="0"/>
            </w:tcBorders>
            <w:shd w:val="clear" w:color="auto" w:fill="auto"/>
            <w:vAlign w:val="center"/>
          </w:tcPr>
          <w:p>
            <w:pPr>
              <w:spacing w:line="360" w:lineRule="auto"/>
              <w:contextualSpacing/>
              <w:jc w:val="left"/>
              <w:rPr>
                <w:rFonts w:asciiTheme="majorEastAsia" w:hAnsiTheme="majorEastAsia" w:eastAsiaTheme="majorEastAsia"/>
                <w:szCs w:val="21"/>
              </w:rPr>
            </w:pPr>
            <w:r>
              <w:rPr>
                <w:rFonts w:hint="eastAsia"/>
              </w:rPr>
              <w:t>女</w:t>
            </w:r>
          </w:p>
        </w:tc>
        <w:tc>
          <w:tcPr>
            <w:tcW w:w="816" w:type="dxa"/>
          </w:tcPr>
          <w:p>
            <w:pPr>
              <w:spacing w:line="360" w:lineRule="auto"/>
              <w:contextualSpacing/>
              <w:jc w:val="left"/>
              <w:rPr>
                <w:rFonts w:asciiTheme="majorEastAsia" w:hAnsiTheme="majorEastAsia" w:eastAsiaTheme="majorEastAsia"/>
                <w:szCs w:val="21"/>
              </w:rPr>
            </w:pPr>
          </w:p>
        </w:tc>
        <w:tc>
          <w:tcPr>
            <w:tcW w:w="1269" w:type="dxa"/>
          </w:tcPr>
          <w:p>
            <w:pPr>
              <w:spacing w:line="360" w:lineRule="auto"/>
              <w:contextualSpacing/>
              <w:jc w:val="left"/>
              <w:rPr>
                <w:rFonts w:asciiTheme="majorEastAsia" w:hAnsiTheme="majorEastAsia" w:eastAsiaTheme="majorEastAsia"/>
                <w:szCs w:val="21"/>
              </w:rPr>
            </w:pPr>
          </w:p>
        </w:tc>
      </w:tr>
    </w:tbl>
    <w:p>
      <w:pPr>
        <w:spacing w:line="360" w:lineRule="auto"/>
        <w:jc w:val="left"/>
        <w:rPr>
          <w:rFonts w:hint="eastAsia" w:asciiTheme="majorEastAsia" w:hAnsiTheme="majorEastAsia" w:eastAsiaTheme="majorEastAsia"/>
          <w:sz w:val="28"/>
          <w:szCs w:val="28"/>
        </w:rPr>
      </w:pPr>
    </w:p>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六.时间安排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trPr>
        <w:tc>
          <w:tcPr>
            <w:tcW w:w="1696" w:type="dxa"/>
            <w:vMerge w:val="restart"/>
            <w:vAlign w:val="center"/>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7</w:t>
            </w:r>
            <w:r>
              <w:rPr>
                <w:rFonts w:asciiTheme="majorEastAsia" w:hAnsiTheme="majorEastAsia" w:eastAsiaTheme="majorEastAsia"/>
                <w:b/>
                <w:szCs w:val="21"/>
              </w:rPr>
              <w:t>.13</w:t>
            </w:r>
            <w:r>
              <w:rPr>
                <w:rFonts w:hint="eastAsia" w:asciiTheme="majorEastAsia" w:hAnsiTheme="majorEastAsia" w:eastAsiaTheme="majorEastAsia"/>
                <w:b/>
                <w:szCs w:val="21"/>
              </w:rPr>
              <w:t>上午</w:t>
            </w:r>
          </w:p>
        </w:tc>
        <w:tc>
          <w:tcPr>
            <w:tcW w:w="1560" w:type="dxa"/>
            <w:vAlign w:val="center"/>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7：3</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学校集中上车</w:t>
            </w:r>
          </w:p>
          <w:p>
            <w:pPr>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苏州外事车队5</w:t>
            </w:r>
            <w:r>
              <w:rPr>
                <w:rFonts w:asciiTheme="majorEastAsia" w:hAnsiTheme="majorEastAsia" w:eastAsiaTheme="majorEastAsia"/>
                <w:szCs w:val="21"/>
              </w:rPr>
              <w:t>3</w:t>
            </w:r>
            <w:r>
              <w:rPr>
                <w:rFonts w:hint="eastAsia" w:asciiTheme="majorEastAsia" w:hAnsiTheme="majorEastAsia" w:eastAsiaTheme="majorEastAsia"/>
                <w:szCs w:val="21"/>
              </w:rPr>
              <w:t>座大巴车一辆。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vMerge w:val="continue"/>
          </w:tcPr>
          <w:p>
            <w:pPr>
              <w:spacing w:line="360" w:lineRule="auto"/>
              <w:jc w:val="left"/>
              <w:rPr>
                <w:rFonts w:asciiTheme="majorEastAsia" w:hAnsiTheme="majorEastAsia" w:eastAsiaTheme="majorEastAsia"/>
                <w:b/>
                <w:szCs w:val="21"/>
              </w:rPr>
            </w:pPr>
          </w:p>
        </w:tc>
        <w:tc>
          <w:tcPr>
            <w:tcW w:w="1560" w:type="dxa"/>
            <w:vAlign w:val="center"/>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8：3</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 xml:space="preserve">报 </w:t>
            </w:r>
            <w:r>
              <w:rPr>
                <w:rFonts w:asciiTheme="majorEastAsia" w:hAnsiTheme="majorEastAsia" w:eastAsiaTheme="majorEastAsia"/>
                <w:b/>
                <w:szCs w:val="21"/>
              </w:rPr>
              <w:t xml:space="preserve"> </w:t>
            </w:r>
            <w:r>
              <w:rPr>
                <w:rFonts w:hint="eastAsia" w:asciiTheme="majorEastAsia" w:hAnsiTheme="majorEastAsia" w:eastAsiaTheme="majorEastAsia"/>
                <w:b/>
                <w:szCs w:val="21"/>
              </w:rPr>
              <w:t>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vMerge w:val="continue"/>
          </w:tcPr>
          <w:p>
            <w:pPr>
              <w:spacing w:line="360" w:lineRule="auto"/>
              <w:jc w:val="left"/>
              <w:rPr>
                <w:rFonts w:asciiTheme="majorEastAsia" w:hAnsiTheme="majorEastAsia" w:eastAsiaTheme="majorEastAsia"/>
                <w:b/>
                <w:szCs w:val="21"/>
              </w:rPr>
            </w:pPr>
          </w:p>
        </w:tc>
        <w:tc>
          <w:tcPr>
            <w:tcW w:w="1560" w:type="dxa"/>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9：0</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开班仪式（校长发言）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1696" w:type="dxa"/>
            <w:vMerge w:val="continue"/>
          </w:tcPr>
          <w:p>
            <w:pPr>
              <w:spacing w:line="360" w:lineRule="auto"/>
              <w:jc w:val="left"/>
              <w:rPr>
                <w:rFonts w:asciiTheme="majorEastAsia" w:hAnsiTheme="majorEastAsia" w:eastAsiaTheme="majorEastAsia"/>
                <w:b/>
                <w:szCs w:val="21"/>
              </w:rPr>
            </w:pPr>
          </w:p>
        </w:tc>
        <w:tc>
          <w:tcPr>
            <w:tcW w:w="1560" w:type="dxa"/>
            <w:vAlign w:val="center"/>
          </w:tcPr>
          <w:p>
            <w:pPr>
              <w:spacing w:line="360" w:lineRule="auto"/>
              <w:jc w:val="center"/>
              <w:rPr>
                <w:rFonts w:asciiTheme="majorEastAsia" w:hAnsiTheme="majorEastAsia" w:eastAsiaTheme="majorEastAsia"/>
                <w:b/>
                <w:szCs w:val="21"/>
                <w:vertAlign w:val="subscript"/>
              </w:rPr>
            </w:pPr>
            <w:r>
              <w:rPr>
                <w:rFonts w:hint="eastAsia" w:asciiTheme="majorEastAsia" w:hAnsiTheme="majorEastAsia" w:eastAsiaTheme="majorEastAsia"/>
                <w:b/>
                <w:szCs w:val="21"/>
              </w:rPr>
              <w:t>9：3</w:t>
            </w:r>
            <w:r>
              <w:rPr>
                <w:rFonts w:asciiTheme="majorEastAsia" w:hAnsiTheme="majorEastAsia" w:eastAsiaTheme="majorEastAsia"/>
                <w:b/>
                <w:szCs w:val="21"/>
              </w:rPr>
              <w:t>0</w:t>
            </w:r>
            <w:r>
              <w:rPr>
                <w:rFonts w:asciiTheme="majorEastAsia" w:hAnsiTheme="majorEastAsia" w:eastAsiaTheme="majorEastAsia"/>
                <w:b/>
                <w:szCs w:val="21"/>
              </w:rPr>
              <w:softHyphen/>
            </w:r>
            <w:r>
              <w:rPr>
                <w:rFonts w:hint="eastAsia" w:asciiTheme="majorEastAsia" w:hAnsiTheme="majorEastAsia" w:eastAsiaTheme="majorEastAsia"/>
                <w:b/>
                <w:szCs w:val="21"/>
              </w:rPr>
              <w:t>-11：30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专家讲座（一）</w:t>
            </w:r>
          </w:p>
          <w:p>
            <w:pPr>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张飞：《核心素养视域下校本研修的重构与思考》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vMerge w:val="restart"/>
            <w:vAlign w:val="center"/>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7</w:t>
            </w:r>
            <w:r>
              <w:rPr>
                <w:rFonts w:asciiTheme="majorEastAsia" w:hAnsiTheme="majorEastAsia" w:eastAsiaTheme="majorEastAsia"/>
                <w:b/>
                <w:szCs w:val="21"/>
              </w:rPr>
              <w:t>.13</w:t>
            </w:r>
            <w:r>
              <w:rPr>
                <w:rFonts w:hint="eastAsia" w:asciiTheme="majorEastAsia" w:hAnsiTheme="majorEastAsia" w:eastAsiaTheme="majorEastAsia"/>
                <w:b/>
                <w:szCs w:val="21"/>
              </w:rPr>
              <w:t>中午</w:t>
            </w:r>
          </w:p>
        </w:tc>
        <w:tc>
          <w:tcPr>
            <w:tcW w:w="1560" w:type="dxa"/>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w:t>
            </w:r>
            <w:r>
              <w:rPr>
                <w:rFonts w:hint="eastAsia" w:asciiTheme="majorEastAsia" w:hAnsiTheme="majorEastAsia" w:eastAsiaTheme="majorEastAsia"/>
                <w:b/>
                <w:szCs w:val="21"/>
              </w:rPr>
              <w:t>：3</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 xml:space="preserve">午 </w:t>
            </w:r>
            <w:r>
              <w:rPr>
                <w:rFonts w:asciiTheme="majorEastAsia" w:hAnsiTheme="majorEastAsia" w:eastAsiaTheme="majorEastAsia"/>
                <w:b/>
                <w:szCs w:val="21"/>
              </w:rPr>
              <w:t xml:space="preserve"> </w:t>
            </w:r>
            <w:r>
              <w:rPr>
                <w:rFonts w:hint="eastAsia" w:asciiTheme="majorEastAsia" w:hAnsiTheme="majorEastAsia" w:eastAsiaTheme="majorEastAsia"/>
                <w:b/>
                <w:szCs w:val="21"/>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vMerge w:val="continue"/>
          </w:tcPr>
          <w:p>
            <w:pPr>
              <w:spacing w:line="360" w:lineRule="auto"/>
              <w:jc w:val="center"/>
              <w:rPr>
                <w:rFonts w:asciiTheme="majorEastAsia" w:hAnsiTheme="majorEastAsia" w:eastAsiaTheme="majorEastAsia"/>
                <w:b/>
                <w:szCs w:val="21"/>
              </w:rPr>
            </w:pPr>
          </w:p>
        </w:tc>
        <w:tc>
          <w:tcPr>
            <w:tcW w:w="1560" w:type="dxa"/>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2</w:t>
            </w:r>
            <w:r>
              <w:rPr>
                <w:rFonts w:hint="eastAsia" w:asciiTheme="majorEastAsia" w:hAnsiTheme="majorEastAsia" w:eastAsiaTheme="majorEastAsia"/>
                <w:b/>
                <w:szCs w:val="21"/>
              </w:rPr>
              <w:t>：3</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办理入住手续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trPr>
        <w:tc>
          <w:tcPr>
            <w:tcW w:w="1696" w:type="dxa"/>
            <w:vMerge w:val="restart"/>
          </w:tcPr>
          <w:p>
            <w:pPr>
              <w:spacing w:line="360" w:lineRule="auto"/>
              <w:jc w:val="center"/>
              <w:rPr>
                <w:rFonts w:asciiTheme="majorEastAsia" w:hAnsiTheme="majorEastAsia" w:eastAsiaTheme="majorEastAsia"/>
                <w:b/>
                <w:szCs w:val="21"/>
              </w:rPr>
            </w:pP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7</w:t>
            </w:r>
            <w:r>
              <w:rPr>
                <w:rFonts w:asciiTheme="majorEastAsia" w:hAnsiTheme="majorEastAsia" w:eastAsiaTheme="majorEastAsia"/>
                <w:b/>
                <w:szCs w:val="21"/>
              </w:rPr>
              <w:t>.13</w:t>
            </w:r>
            <w:r>
              <w:rPr>
                <w:rFonts w:hint="eastAsia" w:asciiTheme="majorEastAsia" w:hAnsiTheme="majorEastAsia" w:eastAsiaTheme="majorEastAsia"/>
                <w:b/>
                <w:szCs w:val="21"/>
              </w:rPr>
              <w:t>下午</w:t>
            </w:r>
          </w:p>
        </w:tc>
        <w:tc>
          <w:tcPr>
            <w:tcW w:w="1560" w:type="dxa"/>
            <w:vAlign w:val="center"/>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4</w:t>
            </w:r>
            <w:r>
              <w:rPr>
                <w:rFonts w:hint="eastAsia" w:asciiTheme="majorEastAsia" w:hAnsiTheme="majorEastAsia" w:eastAsiaTheme="majorEastAsia"/>
                <w:b/>
                <w:szCs w:val="21"/>
              </w:rPr>
              <w:t>：0</w:t>
            </w:r>
            <w:r>
              <w:rPr>
                <w:rFonts w:asciiTheme="majorEastAsia" w:hAnsiTheme="majorEastAsia" w:eastAsiaTheme="majorEastAsia"/>
                <w:b/>
                <w:szCs w:val="21"/>
              </w:rPr>
              <w:t>0</w:t>
            </w:r>
            <w:r>
              <w:rPr>
                <w:rFonts w:hint="eastAsia" w:asciiTheme="majorEastAsia" w:hAnsiTheme="majorEastAsia" w:eastAsiaTheme="majorEastAsia"/>
                <w:b/>
                <w:szCs w:val="21"/>
              </w:rPr>
              <w:t>-16：00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专家讲座（二）</w:t>
            </w:r>
          </w:p>
          <w:p>
            <w:pPr>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王彦明：《核心素养与课程执行力》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trPr>
        <w:tc>
          <w:tcPr>
            <w:tcW w:w="1696" w:type="dxa"/>
            <w:vMerge w:val="continue"/>
          </w:tcPr>
          <w:p>
            <w:pPr>
              <w:spacing w:line="360" w:lineRule="auto"/>
              <w:jc w:val="left"/>
              <w:rPr>
                <w:rFonts w:asciiTheme="majorEastAsia" w:hAnsiTheme="majorEastAsia" w:eastAsiaTheme="majorEastAsia"/>
                <w:b/>
                <w:szCs w:val="21"/>
              </w:rPr>
            </w:pPr>
          </w:p>
        </w:tc>
        <w:tc>
          <w:tcPr>
            <w:tcW w:w="1560" w:type="dxa"/>
          </w:tcPr>
          <w:p>
            <w:pPr>
              <w:spacing w:line="360" w:lineRule="auto"/>
              <w:rPr>
                <w:rFonts w:asciiTheme="majorEastAsia" w:hAnsiTheme="majorEastAsia" w:eastAsiaTheme="majorEastAsia"/>
                <w:b/>
                <w:szCs w:val="21"/>
              </w:rPr>
            </w:pP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16：20-1</w:t>
            </w:r>
            <w:r>
              <w:rPr>
                <w:rFonts w:asciiTheme="majorEastAsia" w:hAnsiTheme="majorEastAsia" w:eastAsiaTheme="majorEastAsia"/>
                <w:b/>
                <w:szCs w:val="21"/>
              </w:rPr>
              <w:t>7</w:t>
            </w:r>
            <w:r>
              <w:rPr>
                <w:rFonts w:hint="eastAsia" w:asciiTheme="majorEastAsia" w:hAnsiTheme="majorEastAsia" w:eastAsiaTheme="majorEastAsia"/>
                <w:b/>
                <w:szCs w:val="21"/>
              </w:rPr>
              <w:t>：2</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学习研讨，</w:t>
            </w:r>
            <w:r>
              <w:rPr>
                <w:rFonts w:asciiTheme="majorEastAsia" w:hAnsiTheme="majorEastAsia" w:eastAsiaTheme="majorEastAsia"/>
                <w:b/>
                <w:szCs w:val="21"/>
              </w:rPr>
              <w:t>3</w:t>
            </w:r>
            <w:r>
              <w:rPr>
                <w:rFonts w:hint="eastAsia" w:asciiTheme="majorEastAsia" w:hAnsiTheme="majorEastAsia" w:eastAsiaTheme="majorEastAsia"/>
                <w:b/>
                <w:szCs w:val="21"/>
              </w:rPr>
              <w:t>-4个代表发言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696" w:type="dxa"/>
          </w:tcPr>
          <w:p>
            <w:pPr>
              <w:spacing w:line="360" w:lineRule="auto"/>
              <w:jc w:val="left"/>
              <w:rPr>
                <w:rFonts w:asciiTheme="majorEastAsia" w:hAnsiTheme="majorEastAsia" w:eastAsiaTheme="majorEastAsia"/>
                <w:b/>
                <w:szCs w:val="21"/>
              </w:rPr>
            </w:pPr>
          </w:p>
        </w:tc>
        <w:tc>
          <w:tcPr>
            <w:tcW w:w="1560" w:type="dxa"/>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17：2</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 xml:space="preserve">晚 </w:t>
            </w:r>
            <w:r>
              <w:rPr>
                <w:rFonts w:asciiTheme="majorEastAsia" w:hAnsiTheme="majorEastAsia" w:eastAsiaTheme="majorEastAsia"/>
                <w:b/>
                <w:szCs w:val="21"/>
              </w:rPr>
              <w:t xml:space="preserve"> </w:t>
            </w:r>
            <w:r>
              <w:rPr>
                <w:rFonts w:hint="eastAsia" w:asciiTheme="majorEastAsia" w:hAnsiTheme="majorEastAsia" w:eastAsiaTheme="majorEastAsia"/>
                <w:b/>
                <w:szCs w:val="21"/>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1696" w:type="dxa"/>
          </w:tcPr>
          <w:p>
            <w:pPr>
              <w:spacing w:line="360" w:lineRule="auto"/>
              <w:jc w:val="left"/>
              <w:rPr>
                <w:rFonts w:asciiTheme="majorEastAsia" w:hAnsiTheme="majorEastAsia" w:eastAsiaTheme="majorEastAsia"/>
                <w:b/>
                <w:szCs w:val="21"/>
              </w:rPr>
            </w:pPr>
          </w:p>
        </w:tc>
        <w:tc>
          <w:tcPr>
            <w:tcW w:w="1560" w:type="dxa"/>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19：00-20：30</w:t>
            </w:r>
          </w:p>
        </w:tc>
        <w:tc>
          <w:tcPr>
            <w:tcW w:w="5238" w:type="dxa"/>
            <w:vAlign w:val="center"/>
          </w:tcPr>
          <w:p>
            <w:pPr>
              <w:spacing w:line="360" w:lineRule="auto"/>
              <w:jc w:val="left"/>
              <w:rPr>
                <w:rFonts w:hint="eastAsia" w:asciiTheme="majorEastAsia" w:hAnsiTheme="majorEastAsia" w:eastAsiaTheme="majorEastAsia"/>
                <w:b/>
                <w:szCs w:val="21"/>
              </w:rPr>
            </w:pPr>
            <w:r>
              <w:rPr>
                <w:rFonts w:hint="eastAsia" w:asciiTheme="majorEastAsia" w:hAnsiTheme="majorEastAsia" w:eastAsiaTheme="majorEastAsia"/>
                <w:b/>
                <w:szCs w:val="21"/>
              </w:rPr>
              <w:t>分管校长召集条线负责人工作研讨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1696" w:type="dxa"/>
            <w:vAlign w:val="center"/>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7</w:t>
            </w:r>
            <w:r>
              <w:rPr>
                <w:rFonts w:asciiTheme="majorEastAsia" w:hAnsiTheme="majorEastAsia" w:eastAsiaTheme="majorEastAsia"/>
                <w:b/>
                <w:szCs w:val="21"/>
              </w:rPr>
              <w:t>.14</w:t>
            </w:r>
            <w:r>
              <w:rPr>
                <w:rFonts w:hint="eastAsia" w:asciiTheme="majorEastAsia" w:hAnsiTheme="majorEastAsia" w:eastAsiaTheme="majorEastAsia"/>
                <w:b/>
                <w:szCs w:val="21"/>
              </w:rPr>
              <w:t>上午</w:t>
            </w:r>
          </w:p>
        </w:tc>
        <w:tc>
          <w:tcPr>
            <w:tcW w:w="1560" w:type="dxa"/>
            <w:vAlign w:val="center"/>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9：0</w:t>
            </w:r>
            <w:r>
              <w:rPr>
                <w:rFonts w:asciiTheme="majorEastAsia" w:hAnsiTheme="majorEastAsia" w:eastAsiaTheme="majorEastAsia"/>
                <w:b/>
                <w:szCs w:val="21"/>
              </w:rPr>
              <w:t>0</w:t>
            </w:r>
          </w:p>
        </w:tc>
        <w:tc>
          <w:tcPr>
            <w:tcW w:w="5238" w:type="dxa"/>
            <w:vAlign w:val="center"/>
          </w:tcPr>
          <w:p>
            <w:pPr>
              <w:spacing w:line="360" w:lineRule="auto"/>
              <w:jc w:val="left"/>
              <w:rPr>
                <w:rFonts w:asciiTheme="minorEastAsia" w:hAnsiTheme="minorEastAsia"/>
                <w:b/>
                <w:szCs w:val="21"/>
              </w:rPr>
            </w:pPr>
            <w:r>
              <w:rPr>
                <w:rFonts w:hint="eastAsia" w:asciiTheme="minorEastAsia" w:hAnsiTheme="minorEastAsia"/>
                <w:b/>
                <w:szCs w:val="21"/>
              </w:rPr>
              <w:t>外出考察</w:t>
            </w:r>
          </w:p>
          <w:p>
            <w:pPr>
              <w:spacing w:line="360" w:lineRule="auto"/>
              <w:jc w:val="left"/>
              <w:rPr>
                <w:rFonts w:asciiTheme="minorEastAsia" w:hAnsiTheme="minorEastAsia"/>
                <w:szCs w:val="21"/>
              </w:rPr>
            </w:pPr>
            <w:r>
              <w:rPr>
                <w:rFonts w:hint="eastAsia" w:asciiTheme="minorEastAsia" w:hAnsiTheme="minorEastAsia"/>
                <w:szCs w:val="21"/>
              </w:rPr>
              <w:t>党史学习（习总书记七一讲话</w:t>
            </w:r>
            <w:r>
              <w:rPr>
                <w:rFonts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7</w:t>
            </w:r>
            <w:r>
              <w:rPr>
                <w:rFonts w:asciiTheme="majorEastAsia" w:hAnsiTheme="majorEastAsia" w:eastAsiaTheme="majorEastAsia"/>
                <w:b/>
                <w:szCs w:val="21"/>
              </w:rPr>
              <w:t>.14</w:t>
            </w:r>
            <w:r>
              <w:rPr>
                <w:rFonts w:hint="eastAsia" w:asciiTheme="majorEastAsia" w:hAnsiTheme="majorEastAsia" w:eastAsiaTheme="majorEastAsia"/>
                <w:b/>
                <w:szCs w:val="21"/>
              </w:rPr>
              <w:t>中午</w:t>
            </w:r>
          </w:p>
        </w:tc>
        <w:tc>
          <w:tcPr>
            <w:tcW w:w="1560" w:type="dxa"/>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w:t>
            </w:r>
            <w:r>
              <w:rPr>
                <w:rFonts w:hint="eastAsia" w:asciiTheme="majorEastAsia" w:hAnsiTheme="majorEastAsia" w:eastAsiaTheme="majorEastAsia"/>
                <w:b/>
                <w:szCs w:val="21"/>
              </w:rPr>
              <w:t>：3</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 xml:space="preserve">午 </w:t>
            </w:r>
            <w:r>
              <w:rPr>
                <w:rFonts w:asciiTheme="majorEastAsia" w:hAnsiTheme="majorEastAsia" w:eastAsiaTheme="majorEastAsia"/>
                <w:b/>
                <w:szCs w:val="21"/>
              </w:rPr>
              <w:t xml:space="preserve"> </w:t>
            </w:r>
            <w:r>
              <w:rPr>
                <w:rFonts w:hint="eastAsia" w:asciiTheme="majorEastAsia" w:hAnsiTheme="majorEastAsia" w:eastAsiaTheme="majorEastAsia"/>
                <w:b/>
                <w:szCs w:val="21"/>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1696" w:type="dxa"/>
            <w:vMerge w:val="restart"/>
            <w:vAlign w:val="center"/>
          </w:tcPr>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7</w:t>
            </w:r>
            <w:r>
              <w:rPr>
                <w:rFonts w:asciiTheme="majorEastAsia" w:hAnsiTheme="majorEastAsia" w:eastAsiaTheme="majorEastAsia"/>
                <w:b/>
                <w:szCs w:val="21"/>
              </w:rPr>
              <w:t>.14</w:t>
            </w:r>
            <w:r>
              <w:rPr>
                <w:rFonts w:hint="eastAsia" w:asciiTheme="majorEastAsia" w:hAnsiTheme="majorEastAsia" w:eastAsiaTheme="majorEastAsia"/>
                <w:b/>
                <w:szCs w:val="21"/>
              </w:rPr>
              <w:t>下午</w:t>
            </w:r>
          </w:p>
        </w:tc>
        <w:tc>
          <w:tcPr>
            <w:tcW w:w="1560" w:type="dxa"/>
            <w:vAlign w:val="center"/>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4</w:t>
            </w:r>
            <w:r>
              <w:rPr>
                <w:rFonts w:hint="eastAsia" w:asciiTheme="majorEastAsia" w:hAnsiTheme="majorEastAsia" w:eastAsiaTheme="majorEastAsia"/>
                <w:b/>
                <w:szCs w:val="21"/>
              </w:rPr>
              <w:t>：0</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分组工作研讨：</w:t>
            </w:r>
          </w:p>
          <w:p>
            <w:pPr>
              <w:spacing w:line="360" w:lineRule="auto"/>
              <w:jc w:val="left"/>
              <w:rPr>
                <w:rFonts w:asciiTheme="minorEastAsia" w:hAnsiTheme="minorEastAsia"/>
                <w:szCs w:val="21"/>
              </w:rPr>
            </w:pPr>
            <w:r>
              <w:rPr>
                <w:rFonts w:hint="eastAsia" w:asciiTheme="minorEastAsia" w:hAnsiTheme="minorEastAsia"/>
                <w:szCs w:val="21"/>
              </w:rPr>
              <w:t>分管校长召集</w:t>
            </w:r>
            <w:r>
              <w:rPr>
                <w:rFonts w:asciiTheme="minorEastAsia" w:hAnsiTheme="minorEastAsia"/>
                <w:szCs w:val="21"/>
              </w:rPr>
              <w:t>条线负责人</w:t>
            </w:r>
            <w:r>
              <w:rPr>
                <w:rFonts w:hint="eastAsia" w:asciiTheme="minorEastAsia" w:hAnsiTheme="minorEastAsia"/>
                <w:szCs w:val="21"/>
              </w:rPr>
              <w:t>（分成三组）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vMerge w:val="continue"/>
          </w:tcPr>
          <w:p>
            <w:pPr>
              <w:spacing w:line="360" w:lineRule="auto"/>
              <w:jc w:val="left"/>
              <w:rPr>
                <w:rFonts w:asciiTheme="majorEastAsia" w:hAnsiTheme="majorEastAsia" w:eastAsiaTheme="majorEastAsia"/>
                <w:b/>
                <w:szCs w:val="21"/>
              </w:rPr>
            </w:pPr>
          </w:p>
        </w:tc>
        <w:tc>
          <w:tcPr>
            <w:tcW w:w="1560" w:type="dxa"/>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6</w:t>
            </w:r>
            <w:r>
              <w:rPr>
                <w:rFonts w:hint="eastAsia" w:asciiTheme="majorEastAsia" w:hAnsiTheme="majorEastAsia" w:eastAsiaTheme="majorEastAsia"/>
                <w:b/>
                <w:szCs w:val="21"/>
              </w:rPr>
              <w:t>：0</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结业仪式（领导讲话）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96" w:type="dxa"/>
            <w:vMerge w:val="continue"/>
          </w:tcPr>
          <w:p>
            <w:pPr>
              <w:spacing w:line="360" w:lineRule="auto"/>
              <w:jc w:val="left"/>
              <w:rPr>
                <w:rFonts w:asciiTheme="majorEastAsia" w:hAnsiTheme="majorEastAsia" w:eastAsiaTheme="majorEastAsia"/>
                <w:b/>
                <w:szCs w:val="21"/>
              </w:rPr>
            </w:pPr>
          </w:p>
        </w:tc>
        <w:tc>
          <w:tcPr>
            <w:tcW w:w="1560" w:type="dxa"/>
          </w:tcPr>
          <w:p>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6</w:t>
            </w:r>
            <w:r>
              <w:rPr>
                <w:rFonts w:hint="eastAsia" w:asciiTheme="majorEastAsia" w:hAnsiTheme="majorEastAsia" w:eastAsiaTheme="majorEastAsia"/>
                <w:b/>
                <w:szCs w:val="21"/>
              </w:rPr>
              <w:t>：3</w:t>
            </w:r>
            <w:r>
              <w:rPr>
                <w:rFonts w:asciiTheme="majorEastAsia" w:hAnsiTheme="majorEastAsia" w:eastAsiaTheme="majorEastAsia"/>
                <w:b/>
                <w:szCs w:val="21"/>
              </w:rPr>
              <w:t>0</w:t>
            </w:r>
          </w:p>
        </w:tc>
        <w:tc>
          <w:tcPr>
            <w:tcW w:w="5238" w:type="dxa"/>
            <w:vAlign w:val="center"/>
          </w:tcPr>
          <w:p>
            <w:pPr>
              <w:spacing w:line="360" w:lineRule="auto"/>
              <w:jc w:val="left"/>
              <w:rPr>
                <w:rFonts w:asciiTheme="majorEastAsia" w:hAnsiTheme="majorEastAsia" w:eastAsiaTheme="majorEastAsia"/>
                <w:b/>
                <w:szCs w:val="21"/>
              </w:rPr>
            </w:pPr>
            <w:r>
              <w:rPr>
                <w:rFonts w:hint="eastAsia" w:asciiTheme="majorEastAsia" w:hAnsiTheme="majorEastAsia" w:eastAsiaTheme="majorEastAsia"/>
                <w:b/>
                <w:szCs w:val="21"/>
              </w:rPr>
              <w:t>集中返回学校</w:t>
            </w:r>
          </w:p>
        </w:tc>
      </w:tr>
    </w:tbl>
    <w:p>
      <w:pPr>
        <w:spacing w:line="360" w:lineRule="auto"/>
        <w:rPr>
          <w:rFonts w:asciiTheme="majorEastAsia" w:hAnsiTheme="majorEastAsia" w:eastAsiaTheme="majorEastAsia"/>
          <w:b/>
          <w:sz w:val="28"/>
          <w:szCs w:val="28"/>
        </w:rPr>
      </w:pPr>
      <w:bookmarkStart w:id="0" w:name="_Hlk75511126"/>
    </w:p>
    <w:p>
      <w:pPr>
        <w:spacing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七.费用预算：</w:t>
      </w:r>
    </w:p>
    <w:tbl>
      <w:tblPr>
        <w:tblStyle w:val="8"/>
        <w:tblpPr w:leftFromText="180" w:rightFromText="180" w:vertAnchor="text" w:horzAnchor="page" w:tblpX="1791" w:tblpY="33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693"/>
        <w:gridCol w:w="2127"/>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项目名称</w:t>
            </w:r>
          </w:p>
        </w:tc>
        <w:tc>
          <w:tcPr>
            <w:tcW w:w="2693" w:type="dxa"/>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单价（元）</w:t>
            </w:r>
          </w:p>
        </w:tc>
        <w:tc>
          <w:tcPr>
            <w:tcW w:w="2127" w:type="dxa"/>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数量</w:t>
            </w:r>
          </w:p>
        </w:tc>
        <w:tc>
          <w:tcPr>
            <w:tcW w:w="1672" w:type="dxa"/>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专家费（含税+交通补贴）</w:t>
            </w:r>
          </w:p>
        </w:tc>
        <w:tc>
          <w:tcPr>
            <w:tcW w:w="2693" w:type="dxa"/>
            <w:vAlign w:val="center"/>
          </w:tcPr>
          <w:p>
            <w:pPr>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4000</w:t>
            </w:r>
            <w:r>
              <w:rPr>
                <w:rFonts w:hint="eastAsia" w:asciiTheme="majorEastAsia" w:hAnsiTheme="majorEastAsia" w:eastAsiaTheme="majorEastAsia"/>
                <w:sz w:val="28"/>
                <w:szCs w:val="28"/>
              </w:rPr>
              <w:t>/人</w:t>
            </w:r>
          </w:p>
        </w:tc>
        <w:tc>
          <w:tcPr>
            <w:tcW w:w="2127" w:type="dxa"/>
            <w:vAlign w:val="center"/>
          </w:tcPr>
          <w:p>
            <w:pPr>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2</w:t>
            </w:r>
          </w:p>
        </w:tc>
        <w:tc>
          <w:tcPr>
            <w:tcW w:w="1672"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ind w:firstLine="720" w:firstLineChars="300"/>
              <w:rPr>
                <w:rFonts w:asciiTheme="majorEastAsia" w:hAnsiTheme="majorEastAsia" w:eastAsiaTheme="majorEastAsia"/>
                <w:sz w:val="24"/>
                <w:szCs w:val="24"/>
              </w:rPr>
            </w:pPr>
            <w:r>
              <w:rPr>
                <w:rFonts w:hint="eastAsia" w:asciiTheme="majorEastAsia" w:hAnsiTheme="majorEastAsia" w:eastAsiaTheme="majorEastAsia"/>
                <w:sz w:val="24"/>
                <w:szCs w:val="24"/>
              </w:rPr>
              <w:t>交通费</w:t>
            </w:r>
          </w:p>
        </w:tc>
        <w:tc>
          <w:tcPr>
            <w:tcW w:w="2693"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1500</w:t>
            </w:r>
            <w:r>
              <w:rPr>
                <w:rFonts w:hint="eastAsia" w:asciiTheme="majorEastAsia" w:hAnsiTheme="majorEastAsia" w:eastAsiaTheme="majorEastAsia"/>
                <w:sz w:val="24"/>
                <w:szCs w:val="24"/>
              </w:rPr>
              <w:t>/次</w:t>
            </w:r>
          </w:p>
        </w:tc>
        <w:tc>
          <w:tcPr>
            <w:tcW w:w="2127"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1672"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住宿费</w:t>
            </w:r>
          </w:p>
        </w:tc>
        <w:tc>
          <w:tcPr>
            <w:tcW w:w="2693"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360</w:t>
            </w:r>
            <w:r>
              <w:rPr>
                <w:rFonts w:hint="eastAsia" w:asciiTheme="majorEastAsia" w:hAnsiTheme="majorEastAsia" w:eastAsiaTheme="majorEastAsia"/>
                <w:sz w:val="24"/>
                <w:szCs w:val="24"/>
              </w:rPr>
              <w:t>/人（含早）</w:t>
            </w:r>
          </w:p>
        </w:tc>
        <w:tc>
          <w:tcPr>
            <w:tcW w:w="2127"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54</w:t>
            </w:r>
          </w:p>
        </w:tc>
        <w:tc>
          <w:tcPr>
            <w:tcW w:w="1672"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19440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餐 </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费</w:t>
            </w:r>
          </w:p>
        </w:tc>
        <w:tc>
          <w:tcPr>
            <w:tcW w:w="2693"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20/</w:t>
            </w:r>
            <w:r>
              <w:rPr>
                <w:rFonts w:hint="eastAsia" w:asciiTheme="majorEastAsia" w:hAnsiTheme="majorEastAsia" w:eastAsiaTheme="majorEastAsia"/>
                <w:sz w:val="24"/>
                <w:szCs w:val="24"/>
              </w:rPr>
              <w:t>人/天</w:t>
            </w:r>
          </w:p>
        </w:tc>
        <w:tc>
          <w:tcPr>
            <w:tcW w:w="2127"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54*2</w:t>
            </w:r>
          </w:p>
        </w:tc>
        <w:tc>
          <w:tcPr>
            <w:tcW w:w="1672"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2960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大报告厅场地费</w:t>
            </w:r>
          </w:p>
        </w:tc>
        <w:tc>
          <w:tcPr>
            <w:tcW w:w="2693"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5000/</w:t>
            </w:r>
            <w:r>
              <w:rPr>
                <w:rFonts w:hint="eastAsia" w:asciiTheme="majorEastAsia" w:hAnsiTheme="majorEastAsia" w:eastAsiaTheme="majorEastAsia"/>
                <w:sz w:val="24"/>
                <w:szCs w:val="24"/>
              </w:rPr>
              <w:t>场</w:t>
            </w:r>
          </w:p>
        </w:tc>
        <w:tc>
          <w:tcPr>
            <w:tcW w:w="2127"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1672"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小会议室场地费</w:t>
            </w:r>
          </w:p>
        </w:tc>
        <w:tc>
          <w:tcPr>
            <w:tcW w:w="2693"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1000/</w:t>
            </w:r>
            <w:r>
              <w:rPr>
                <w:rFonts w:hint="eastAsia" w:asciiTheme="majorEastAsia" w:hAnsiTheme="majorEastAsia" w:eastAsiaTheme="majorEastAsia"/>
                <w:sz w:val="24"/>
                <w:szCs w:val="24"/>
              </w:rPr>
              <w:t>场</w:t>
            </w:r>
          </w:p>
        </w:tc>
        <w:tc>
          <w:tcPr>
            <w:tcW w:w="2127"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1672"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2405"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办公用品、资料、水</w:t>
            </w:r>
          </w:p>
        </w:tc>
        <w:tc>
          <w:tcPr>
            <w:tcW w:w="2693"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30/</w:t>
            </w:r>
            <w:r>
              <w:rPr>
                <w:rFonts w:hint="eastAsia" w:asciiTheme="majorEastAsia" w:hAnsiTheme="majorEastAsia" w:eastAsiaTheme="majorEastAsia"/>
                <w:sz w:val="24"/>
                <w:szCs w:val="24"/>
              </w:rPr>
              <w:t>人</w:t>
            </w:r>
          </w:p>
        </w:tc>
        <w:tc>
          <w:tcPr>
            <w:tcW w:w="2127"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54</w:t>
            </w:r>
          </w:p>
        </w:tc>
        <w:tc>
          <w:tcPr>
            <w:tcW w:w="1672" w:type="dxa"/>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blHeader/>
        </w:trPr>
        <w:tc>
          <w:tcPr>
            <w:tcW w:w="2405" w:type="dxa"/>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合  计</w:t>
            </w:r>
          </w:p>
        </w:tc>
        <w:tc>
          <w:tcPr>
            <w:tcW w:w="4820" w:type="dxa"/>
            <w:gridSpan w:val="2"/>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伍万捌仟零贰拾元</w:t>
            </w:r>
          </w:p>
        </w:tc>
        <w:tc>
          <w:tcPr>
            <w:tcW w:w="1672" w:type="dxa"/>
            <w:vAlign w:val="center"/>
          </w:tcPr>
          <w:p>
            <w:pPr>
              <w:spacing w:line="360" w:lineRule="auto"/>
              <w:jc w:val="center"/>
              <w:rPr>
                <w:rFonts w:asciiTheme="majorEastAsia" w:hAnsiTheme="majorEastAsia" w:eastAsiaTheme="majorEastAsia"/>
                <w:b/>
                <w:sz w:val="24"/>
                <w:szCs w:val="24"/>
              </w:rPr>
            </w:pPr>
            <w:r>
              <w:rPr>
                <w:rFonts w:asciiTheme="majorEastAsia" w:hAnsiTheme="majorEastAsia" w:eastAsiaTheme="majorEastAsia"/>
                <w:b/>
                <w:sz w:val="24"/>
                <w:szCs w:val="24"/>
              </w:rPr>
              <w:t>58020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897" w:type="dxa"/>
            <w:gridSpan w:val="4"/>
          </w:tcPr>
          <w:p>
            <w:pPr>
              <w:spacing w:line="360" w:lineRule="auto"/>
              <w:rPr>
                <w:rFonts w:asciiTheme="majorEastAsia" w:hAnsiTheme="majorEastAsia" w:eastAsiaTheme="majorEastAsia"/>
                <w:sz w:val="24"/>
                <w:szCs w:val="24"/>
              </w:rPr>
            </w:pP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备注：培训服务协议按总费用5</w:t>
            </w:r>
            <w:r>
              <w:rPr>
                <w:rFonts w:asciiTheme="majorEastAsia" w:hAnsiTheme="majorEastAsia" w:eastAsiaTheme="majorEastAsia"/>
                <w:sz w:val="24"/>
                <w:szCs w:val="24"/>
              </w:rPr>
              <w:t>8000</w:t>
            </w:r>
            <w:r>
              <w:rPr>
                <w:rFonts w:hint="eastAsia" w:asciiTheme="majorEastAsia" w:hAnsiTheme="majorEastAsia" w:eastAsiaTheme="majorEastAsia"/>
                <w:sz w:val="24"/>
                <w:szCs w:val="24"/>
              </w:rPr>
              <w:t>元签订</w:t>
            </w:r>
          </w:p>
          <w:p>
            <w:pPr>
              <w:spacing w:line="360" w:lineRule="auto"/>
              <w:rPr>
                <w:rFonts w:asciiTheme="majorEastAsia" w:hAnsiTheme="majorEastAsia" w:eastAsiaTheme="majorEastAsia"/>
                <w:sz w:val="24"/>
                <w:szCs w:val="24"/>
              </w:rPr>
            </w:pP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住宿费以实际报到人数计算，开票金额按总费用5</w:t>
            </w:r>
            <w:r>
              <w:rPr>
                <w:rFonts w:asciiTheme="majorEastAsia" w:hAnsiTheme="majorEastAsia" w:eastAsiaTheme="majorEastAsia"/>
                <w:sz w:val="24"/>
                <w:szCs w:val="24"/>
              </w:rPr>
              <w:t>8000</w:t>
            </w:r>
            <w:r>
              <w:rPr>
                <w:rFonts w:hint="eastAsia" w:asciiTheme="majorEastAsia" w:hAnsiTheme="majorEastAsia" w:eastAsiaTheme="majorEastAsia"/>
                <w:sz w:val="24"/>
                <w:szCs w:val="24"/>
              </w:rPr>
              <w:t>元扣除（未入住）结算。</w:t>
            </w:r>
          </w:p>
        </w:tc>
      </w:tr>
      <w:bookmarkEnd w:id="0"/>
    </w:tbl>
    <w:p>
      <w:pPr>
        <w:spacing w:line="360" w:lineRule="auto"/>
        <w:ind w:right="482"/>
        <w:contextualSpacing/>
        <w:rPr>
          <w:rFonts w:hint="eastAsia" w:asciiTheme="majorEastAsia" w:hAnsiTheme="majorEastAsia" w:eastAsiaTheme="majorEastAsia"/>
          <w:sz w:val="28"/>
          <w:szCs w:val="28"/>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ar(--bs-font-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NTY4MTRkYzU5YWE0YjQyNTQ4ZTk1ZDEyMzc4ZDEifQ=="/>
  </w:docVars>
  <w:rsids>
    <w:rsidRoot w:val="00940542"/>
    <w:rsid w:val="00015806"/>
    <w:rsid w:val="000179CE"/>
    <w:rsid w:val="00020164"/>
    <w:rsid w:val="0005759C"/>
    <w:rsid w:val="00076DD6"/>
    <w:rsid w:val="000C580F"/>
    <w:rsid w:val="000E5A58"/>
    <w:rsid w:val="00100C26"/>
    <w:rsid w:val="00111688"/>
    <w:rsid w:val="00121AC5"/>
    <w:rsid w:val="00122EC7"/>
    <w:rsid w:val="00125A83"/>
    <w:rsid w:val="001302CA"/>
    <w:rsid w:val="00136B52"/>
    <w:rsid w:val="00153395"/>
    <w:rsid w:val="0015554C"/>
    <w:rsid w:val="001660D1"/>
    <w:rsid w:val="001863C7"/>
    <w:rsid w:val="001B5D50"/>
    <w:rsid w:val="001C06D1"/>
    <w:rsid w:val="001C22F9"/>
    <w:rsid w:val="00207A73"/>
    <w:rsid w:val="002215BD"/>
    <w:rsid w:val="00242EB0"/>
    <w:rsid w:val="0024503F"/>
    <w:rsid w:val="00256B72"/>
    <w:rsid w:val="0028077D"/>
    <w:rsid w:val="00297383"/>
    <w:rsid w:val="002E5FCC"/>
    <w:rsid w:val="002F33F0"/>
    <w:rsid w:val="00310D1D"/>
    <w:rsid w:val="00312CE2"/>
    <w:rsid w:val="0036594A"/>
    <w:rsid w:val="00385570"/>
    <w:rsid w:val="003A0CFD"/>
    <w:rsid w:val="003A25FB"/>
    <w:rsid w:val="003D5A93"/>
    <w:rsid w:val="003D6AAE"/>
    <w:rsid w:val="003D78E8"/>
    <w:rsid w:val="003F0F06"/>
    <w:rsid w:val="003F4DE3"/>
    <w:rsid w:val="0041399E"/>
    <w:rsid w:val="004473B7"/>
    <w:rsid w:val="00447D8F"/>
    <w:rsid w:val="0047055E"/>
    <w:rsid w:val="0049754D"/>
    <w:rsid w:val="004A261E"/>
    <w:rsid w:val="004B5DBB"/>
    <w:rsid w:val="004D7845"/>
    <w:rsid w:val="004E6517"/>
    <w:rsid w:val="00503D9C"/>
    <w:rsid w:val="00504DC4"/>
    <w:rsid w:val="00524B5F"/>
    <w:rsid w:val="00530CC0"/>
    <w:rsid w:val="00532111"/>
    <w:rsid w:val="005326B3"/>
    <w:rsid w:val="00567709"/>
    <w:rsid w:val="005708EC"/>
    <w:rsid w:val="0058100D"/>
    <w:rsid w:val="00590398"/>
    <w:rsid w:val="005955A0"/>
    <w:rsid w:val="00597AB2"/>
    <w:rsid w:val="005A27C0"/>
    <w:rsid w:val="00634471"/>
    <w:rsid w:val="00657615"/>
    <w:rsid w:val="006A4900"/>
    <w:rsid w:val="006B4D29"/>
    <w:rsid w:val="006C2645"/>
    <w:rsid w:val="006C35BD"/>
    <w:rsid w:val="006C491D"/>
    <w:rsid w:val="00730976"/>
    <w:rsid w:val="00744C4A"/>
    <w:rsid w:val="007628F9"/>
    <w:rsid w:val="00794EC2"/>
    <w:rsid w:val="007A2D99"/>
    <w:rsid w:val="007A2E1E"/>
    <w:rsid w:val="007A7EFB"/>
    <w:rsid w:val="007B70BE"/>
    <w:rsid w:val="00804C55"/>
    <w:rsid w:val="00810A0E"/>
    <w:rsid w:val="008204C9"/>
    <w:rsid w:val="00831C36"/>
    <w:rsid w:val="0084117D"/>
    <w:rsid w:val="0084781E"/>
    <w:rsid w:val="00851F01"/>
    <w:rsid w:val="00861DD8"/>
    <w:rsid w:val="008A7A61"/>
    <w:rsid w:val="008C7374"/>
    <w:rsid w:val="008D71E7"/>
    <w:rsid w:val="008E2453"/>
    <w:rsid w:val="008E59D0"/>
    <w:rsid w:val="00911695"/>
    <w:rsid w:val="009348E5"/>
    <w:rsid w:val="00940013"/>
    <w:rsid w:val="00940542"/>
    <w:rsid w:val="00957B33"/>
    <w:rsid w:val="00995AFA"/>
    <w:rsid w:val="009A0EC6"/>
    <w:rsid w:val="009B08C3"/>
    <w:rsid w:val="00A037F8"/>
    <w:rsid w:val="00A24EC2"/>
    <w:rsid w:val="00A419C2"/>
    <w:rsid w:val="00A51148"/>
    <w:rsid w:val="00A5166A"/>
    <w:rsid w:val="00A52239"/>
    <w:rsid w:val="00A56666"/>
    <w:rsid w:val="00A6126B"/>
    <w:rsid w:val="00A67C97"/>
    <w:rsid w:val="00A70EAC"/>
    <w:rsid w:val="00A92206"/>
    <w:rsid w:val="00A97A5E"/>
    <w:rsid w:val="00AB0ABC"/>
    <w:rsid w:val="00AC3460"/>
    <w:rsid w:val="00B1742F"/>
    <w:rsid w:val="00B3539C"/>
    <w:rsid w:val="00B450D9"/>
    <w:rsid w:val="00B62531"/>
    <w:rsid w:val="00B67E7E"/>
    <w:rsid w:val="00B73D0A"/>
    <w:rsid w:val="00B84752"/>
    <w:rsid w:val="00BE7240"/>
    <w:rsid w:val="00BF19C4"/>
    <w:rsid w:val="00BF1C6C"/>
    <w:rsid w:val="00C14541"/>
    <w:rsid w:val="00C22A3E"/>
    <w:rsid w:val="00C24848"/>
    <w:rsid w:val="00C64400"/>
    <w:rsid w:val="00C96A58"/>
    <w:rsid w:val="00C96B6B"/>
    <w:rsid w:val="00CB6226"/>
    <w:rsid w:val="00CC0EAE"/>
    <w:rsid w:val="00CE5177"/>
    <w:rsid w:val="00D00FBB"/>
    <w:rsid w:val="00D4699F"/>
    <w:rsid w:val="00DA62F2"/>
    <w:rsid w:val="00DB413E"/>
    <w:rsid w:val="00DC3246"/>
    <w:rsid w:val="00DC5D5A"/>
    <w:rsid w:val="00DD13FA"/>
    <w:rsid w:val="00DE071B"/>
    <w:rsid w:val="00E03270"/>
    <w:rsid w:val="00E44AAA"/>
    <w:rsid w:val="00E51771"/>
    <w:rsid w:val="00E57A7C"/>
    <w:rsid w:val="00E57C2F"/>
    <w:rsid w:val="00E71230"/>
    <w:rsid w:val="00E9688D"/>
    <w:rsid w:val="00EE73AE"/>
    <w:rsid w:val="00F03061"/>
    <w:rsid w:val="00F104C4"/>
    <w:rsid w:val="00F62BF3"/>
    <w:rsid w:val="00F70300"/>
    <w:rsid w:val="00F721C6"/>
    <w:rsid w:val="00F76A71"/>
    <w:rsid w:val="00F816A7"/>
    <w:rsid w:val="00FC1534"/>
    <w:rsid w:val="00FC5B0F"/>
    <w:rsid w:val="00FE1ABB"/>
    <w:rsid w:val="00FF6576"/>
    <w:rsid w:val="0FF846C8"/>
    <w:rsid w:val="6F3C5214"/>
    <w:rsid w:val="78D7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9"/>
    <w:semiHidden/>
    <w:unhideWhenUsed/>
    <w:qFormat/>
    <w:uiPriority w:val="99"/>
    <w:rPr>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0D6EFD"/>
      <w:u w:val="single"/>
    </w:rPr>
  </w:style>
  <w:style w:type="character" w:styleId="12">
    <w:name w:val="Hyperlink"/>
    <w:basedOn w:val="9"/>
    <w:semiHidden/>
    <w:unhideWhenUsed/>
    <w:qFormat/>
    <w:uiPriority w:val="99"/>
    <w:rPr>
      <w:color w:val="0000FF"/>
      <w:u w:val="single"/>
    </w:rPr>
  </w:style>
  <w:style w:type="character" w:styleId="13">
    <w:name w:val="HTML Code"/>
    <w:basedOn w:val="9"/>
    <w:semiHidden/>
    <w:unhideWhenUsed/>
    <w:qFormat/>
    <w:uiPriority w:val="99"/>
    <w:rPr>
      <w:rFonts w:hint="default" w:ascii="var(--bs-font-monospace)" w:hAnsi="var(--bs-font-monospace)" w:eastAsia="var(--bs-font-monospace)" w:cs="var(--bs-font-monospace)"/>
      <w:color w:val="D63384"/>
      <w:sz w:val="18"/>
      <w:szCs w:val="18"/>
    </w:rPr>
  </w:style>
  <w:style w:type="character" w:styleId="14">
    <w:name w:val="HTML Keyboard"/>
    <w:basedOn w:val="9"/>
    <w:semiHidden/>
    <w:unhideWhenUsed/>
    <w:qFormat/>
    <w:uiPriority w:val="99"/>
    <w:rPr>
      <w:rFonts w:ascii="var(--bs-font-monospace)" w:hAnsi="var(--bs-font-monospace)" w:eastAsia="var(--bs-font-monospace)" w:cs="var(--bs-font-monospace)"/>
      <w:color w:val="FFFFFF"/>
      <w:sz w:val="18"/>
      <w:szCs w:val="18"/>
      <w:shd w:val="clear" w:color="auto" w:fill="212529"/>
    </w:rPr>
  </w:style>
  <w:style w:type="character" w:styleId="15">
    <w:name w:val="HTML Sample"/>
    <w:basedOn w:val="9"/>
    <w:semiHidden/>
    <w:unhideWhenUsed/>
    <w:qFormat/>
    <w:uiPriority w:val="99"/>
    <w:rPr>
      <w:rFonts w:hint="default" w:ascii="var(--bs-font-monospace)" w:hAnsi="var(--bs-font-monospace)" w:eastAsia="var(--bs-font-monospace)" w:cs="var(--bs-font-monospace)"/>
      <w:sz w:val="21"/>
      <w:szCs w:val="21"/>
    </w:rPr>
  </w:style>
  <w:style w:type="paragraph" w:styleId="16">
    <w:name w:val="List Paragraph"/>
    <w:basedOn w:val="1"/>
    <w:qFormat/>
    <w:uiPriority w:val="34"/>
    <w:pPr>
      <w:ind w:firstLine="420" w:firstLineChars="200"/>
    </w:pPr>
  </w:style>
  <w:style w:type="character" w:customStyle="1" w:styleId="17">
    <w:name w:val="日期 字符"/>
    <w:basedOn w:val="9"/>
    <w:link w:val="2"/>
    <w:semiHidden/>
    <w:qFormat/>
    <w:uiPriority w:val="99"/>
  </w:style>
  <w:style w:type="character" w:customStyle="1" w:styleId="18">
    <w:name w:val="apple-converted-space"/>
    <w:basedOn w:val="9"/>
    <w:qFormat/>
    <w:uiPriority w:val="0"/>
  </w:style>
  <w:style w:type="character" w:customStyle="1" w:styleId="19">
    <w:name w:val="批注框文本 字符"/>
    <w:basedOn w:val="9"/>
    <w:link w:val="3"/>
    <w:semiHidden/>
    <w:qFormat/>
    <w:uiPriority w:val="99"/>
    <w:rPr>
      <w:sz w:val="18"/>
      <w:szCs w:val="18"/>
    </w:rPr>
  </w:style>
  <w:style w:type="character" w:customStyle="1" w:styleId="20">
    <w:name w:val="b_address"/>
    <w:basedOn w:val="9"/>
    <w:qFormat/>
    <w:uiPriority w:val="0"/>
  </w:style>
  <w:style w:type="character" w:customStyle="1" w:styleId="21">
    <w:name w:val="cbl"/>
    <w:basedOn w:val="9"/>
    <w:qFormat/>
    <w:uiPriority w:val="0"/>
  </w:style>
  <w:style w:type="character" w:customStyle="1" w:styleId="22">
    <w:name w:val="页眉 字符"/>
    <w:basedOn w:val="9"/>
    <w:link w:val="5"/>
    <w:qFormat/>
    <w:uiPriority w:val="99"/>
    <w:rPr>
      <w:sz w:val="18"/>
      <w:szCs w:val="18"/>
    </w:rPr>
  </w:style>
  <w:style w:type="character" w:customStyle="1" w:styleId="23">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7979-B575-4726-A9C0-75F23589666D}">
  <ds:schemaRefs/>
</ds:datastoreItem>
</file>

<file path=docProps/app.xml><?xml version="1.0" encoding="utf-8"?>
<Properties xmlns="http://schemas.openxmlformats.org/officeDocument/2006/extended-properties" xmlns:vt="http://schemas.openxmlformats.org/officeDocument/2006/docPropsVTypes">
  <Template>Normal</Template>
  <Pages>1</Pages>
  <Words>498</Words>
  <Characters>2845</Characters>
  <Lines>23</Lines>
  <Paragraphs>6</Paragraphs>
  <TotalTime>165</TotalTime>
  <ScaleCrop>false</ScaleCrop>
  <LinksUpToDate>false</LinksUpToDate>
  <CharactersWithSpaces>3337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2021-06-24T11:36:00Z</dcterms:created>
  <dc:creator>Xu Yuefen</dc:creator>
  <cp:lastModifiedBy>lenovo</cp:lastModifiedBy>
  <cp:lastPrinted>2021-06-24T11:41:00Z</cp:lastPrinted>
  <dcterms:modified xsi:type="dcterms:W3CDTF">2023-11-30T09:19:26Z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0D11A961BBBB47AEA10597AAC318D397_13</vt:lpwstr>
  </property>
</Properties>
</file>